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方正小标宋_GBK"/>
          <w:color w:val="000000"/>
          <w:sz w:val="44"/>
          <w:szCs w:val="44"/>
        </w:rPr>
      </w:pPr>
      <w:r>
        <w:rPr>
          <w:rFonts w:ascii="黑体" w:hAnsi="黑体" w:eastAsia="黑体"/>
          <w:sz w:val="32"/>
          <w:szCs w:val="32"/>
        </w:rPr>
        <w:t>附件1</w:t>
      </w:r>
    </w:p>
    <w:p>
      <w:pPr>
        <w:spacing w:line="576" w:lineRule="exact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四川省大学生“综合素质A级证书”认证条例</w:t>
      </w:r>
    </w:p>
    <w:p>
      <w:pPr>
        <w:spacing w:line="576" w:lineRule="exact"/>
        <w:jc w:val="left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一、综合素质A级证书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 xml:space="preserve">  四川省大学生“综合素质A级证书”由共青团四川省委、四川省学联共同设立。</w:t>
      </w:r>
    </w:p>
    <w:p>
      <w:pPr>
        <w:spacing w:line="56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　四川省大学生“综合素质A级证书”认证制度旨在对大学生的综合素质进行有效评价，在青年学生中树立先进典型，建立正确的激励导向机制，引导广大青年学生向上向善、自立自强、奋发成才，同时向社会推荐优秀人才，为祖国建设和发展做出积极贡献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二、认证对象</w:t>
      </w:r>
    </w:p>
    <w:p>
      <w:pPr>
        <w:spacing w:line="56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　四川省大学生“综合素质A级证书”的认证范围为：四川省全日制高等院校在校学生（含专科生、本科生、研究生）。</w:t>
      </w:r>
    </w:p>
    <w:p>
      <w:pPr>
        <w:spacing w:line="56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　四川省大学生“综合素质A级证书”认证对象无名额限制，凡符合本认证条例规定且满足认证办法要求的，均可申请认证“综合素质A级证书”，已获得认证的学生不得重复申请。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三、认证条件及认证办法</w:t>
      </w:r>
    </w:p>
    <w:p>
      <w:pPr>
        <w:spacing w:line="56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第五条  认证基准</w:t>
      </w:r>
    </w:p>
    <w:p>
      <w:pPr>
        <w:spacing w:line="56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学业成绩无挂科记录、总评优良，身心健康，无处分记录。</w:t>
      </w:r>
      <w:r>
        <w:rPr>
          <w:rFonts w:hint="eastAsia" w:eastAsia="仿宋_GB2312"/>
          <w:sz w:val="32"/>
          <w:szCs w:val="32"/>
        </w:rPr>
        <w:t>需由学校相关行政部门统一开具证明材料。</w:t>
      </w:r>
    </w:p>
    <w:p>
      <w:pPr>
        <w:spacing w:line="56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第六条  认证条件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（一）曾获校级三好、优秀学生（校级优秀团员、团干部、学生干部等）一次及以上，或曾获校级三等及以上奖学金</w:t>
      </w:r>
      <w:r>
        <w:rPr>
          <w:rFonts w:hint="eastAsia" w:eastAsia="仿宋_GB2312"/>
          <w:sz w:val="32"/>
          <w:szCs w:val="32"/>
        </w:rPr>
        <w:t>（包括国家奖学金及国家励志奖学金）</w:t>
      </w:r>
      <w:r>
        <w:rPr>
          <w:rFonts w:eastAsia="仿宋_GB2312"/>
          <w:sz w:val="32"/>
          <w:szCs w:val="32"/>
        </w:rPr>
        <w:t>，或曾获“逐梦计划”—四川大学生社会实践活动优秀实习生，或曾参加省级及以上大学生骨干培养学校学习并毕业。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（二）获国家英语三级证书（专科生）或国家大学英语四级425分及以上（本科生）或国家大学英语六级425分及以上（研究生）或获计算机二级证书或普通话二级甲等及以上证书。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以第一作者身份在市（州）级以上刊物发表学术论文1篇以上或校级公开刊物发表学术论文2篇以上；或以第一作者身份在省级或国家级刊物上发表其他类文章1篇及以上；或在国际刊物上发表英文论文1篇及以上；或主持校级以上（含校级）研究课题并顺利结题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（四）取得非本专业的国家级证书（不包括英语、计算机和机动车驾驶证）。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（五）取得第二学位或第二专业学习并顺利毕业。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（六）担任班长、团支书或校院（系）团学组织部长及以上职务，或担任校级学生社团负责人（含副职）职务。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（七）参加社会实践及志愿服务活动并受校级及以上表彰。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（八）文体活动中，个人获市（州）级三等及以上奖励或校级一等奖励；或获团体市（州）级一等奖励。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（九）在思想品德方面有突出事迹（如见义勇为、拾金不昧、孝亲敬老等）获校级及以上表彰或被校级及以上单位部门选树为典型</w:t>
      </w:r>
      <w:r>
        <w:rPr>
          <w:rFonts w:hint="eastAsia" w:eastAsia="仿宋_GB2312"/>
          <w:sz w:val="32"/>
          <w:szCs w:val="32"/>
        </w:rPr>
        <w:t>并</w:t>
      </w:r>
      <w:r>
        <w:rPr>
          <w:rFonts w:eastAsia="仿宋_GB2312"/>
          <w:sz w:val="32"/>
          <w:szCs w:val="32"/>
        </w:rPr>
        <w:t>广泛宣传推广，或在抗震救灾</w:t>
      </w:r>
      <w:r>
        <w:rPr>
          <w:rFonts w:hint="eastAsia" w:eastAsia="仿宋_GB2312"/>
          <w:sz w:val="32"/>
          <w:szCs w:val="32"/>
        </w:rPr>
        <w:t>、脱贫攻坚</w:t>
      </w:r>
      <w:r>
        <w:rPr>
          <w:rFonts w:eastAsia="仿宋_GB2312"/>
          <w:sz w:val="32"/>
          <w:szCs w:val="32"/>
        </w:rPr>
        <w:t>中受县级及以上奖励表彰的。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（十）获“挑战杯”“创青春”“互联网+”等竞赛省级三等奖及以上奖励。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（十一）获团省委历年主办的省级比赛或省教育厅历年公布的“省级大学生竞赛项目”中所列竞赛项目三等奖及以上奖励的。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（十二）自主创新创业注册成立公司并存续一年以上，或在自主创新创业过程中获得专利（若所获专利为多人共有专利，申请者需排名第一）。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（十三）在其它方面（一至十二项所列事项之外）有突出事迹或专长受到省级及以上奖励表彰的，请单列申请，附有关证明材料，最多可算两项计入。</w:t>
      </w:r>
    </w:p>
    <w:p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 xml:space="preserve">    第七条  认证办法</w:t>
      </w:r>
    </w:p>
    <w:p>
      <w:pPr>
        <w:spacing w:line="560" w:lineRule="exact"/>
        <w:ind w:firstLine="63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“综合素质A级证书”每年认证一次。授予符合本认证条例第五条之认证基准，同时在第六条所列认证项目中满足5项（含5项）以上的大学专科生、满足6项（含6项）以上的大学本科生和研究生。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四、组织机构</w:t>
      </w:r>
    </w:p>
    <w:p>
      <w:pPr>
        <w:spacing w:line="56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 xml:space="preserve">  四川省大学生“综合素质A级证书”认证组织机构为共青团四川省委和四川省学生联合会。</w:t>
      </w:r>
    </w:p>
    <w:p>
      <w:pPr>
        <w:spacing w:line="56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 xml:space="preserve">  共青团四川省委、四川省学生联合会负责“综合素质A级证书”认证制度实施中的组织评审和协调工作，是认证活动的最高机构，具有最终裁决权。</w:t>
      </w:r>
    </w:p>
    <w:p>
      <w:pPr>
        <w:spacing w:line="560" w:lineRule="exact"/>
        <w:ind w:firstLine="636" w:firstLineChars="198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 xml:space="preserve">  各高校团委负责本校“综合素质A级证书”申请人的资格审查和初评工作。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五、认证程序</w:t>
      </w:r>
    </w:p>
    <w:p>
      <w:pPr>
        <w:spacing w:line="56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 xml:space="preserve">  四川省大学生“综合素质A级证书”认证的基本程序是：</w:t>
      </w:r>
      <w:r>
        <w:rPr>
          <w:rFonts w:eastAsia="仿宋_GB2312"/>
          <w:sz w:val="32"/>
          <w:szCs w:val="32"/>
        </w:rPr>
        <w:sym w:font="Wingdings" w:char="F081"/>
      </w:r>
      <w:r>
        <w:rPr>
          <w:rFonts w:eastAsia="仿宋_GB2312"/>
          <w:sz w:val="32"/>
          <w:szCs w:val="32"/>
        </w:rPr>
        <w:t>本人申请（附相关证明材料）；</w:t>
      </w:r>
      <w:r>
        <w:rPr>
          <w:rFonts w:eastAsia="仿宋_GB2312"/>
          <w:sz w:val="32"/>
          <w:szCs w:val="32"/>
        </w:rPr>
        <w:sym w:font="Wingdings" w:char="F082"/>
      </w:r>
      <w:r>
        <w:rPr>
          <w:rFonts w:eastAsia="仿宋_GB2312"/>
          <w:sz w:val="32"/>
          <w:szCs w:val="32"/>
        </w:rPr>
        <w:t>学校团、学组织审核确认；</w:t>
      </w:r>
      <w:r>
        <w:rPr>
          <w:rFonts w:eastAsia="仿宋_GB2312"/>
          <w:sz w:val="32"/>
          <w:szCs w:val="32"/>
        </w:rPr>
        <w:sym w:font="Wingdings" w:char="F083"/>
      </w:r>
      <w:r>
        <w:rPr>
          <w:rFonts w:eastAsia="仿宋_GB2312"/>
          <w:sz w:val="32"/>
          <w:szCs w:val="32"/>
        </w:rPr>
        <w:t>团省委和省学联终审确定。</w:t>
      </w:r>
    </w:p>
    <w:p>
      <w:pPr>
        <w:spacing w:line="560" w:lineRule="exact"/>
        <w:ind w:firstLine="636" w:firstLineChars="198"/>
        <w:rPr>
          <w:rFonts w:eastAsia="黑体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 xml:space="preserve">  各高校团委初步评定出“综合素质A级证书”人员名单后，应立即通报申请人所在院系及有关组织，并在校内公示</w:t>
      </w:r>
      <w:r>
        <w:rPr>
          <w:rFonts w:hint="eastAsia" w:eastAsia="仿宋_GB2312"/>
          <w:sz w:val="32"/>
          <w:szCs w:val="32"/>
        </w:rPr>
        <w:t>五个工作日</w:t>
      </w:r>
      <w:r>
        <w:rPr>
          <w:rFonts w:eastAsia="仿宋_GB2312"/>
          <w:sz w:val="32"/>
          <w:szCs w:val="32"/>
        </w:rPr>
        <w:t>。若收到投诉，应立即组织调查，经调查确认不符合资格或条件者，取消被认证资格，同时通报所在院系和组织</w:t>
      </w:r>
      <w:r>
        <w:rPr>
          <w:rFonts w:eastAsia="黑体"/>
          <w:sz w:val="32"/>
          <w:szCs w:val="32"/>
        </w:rPr>
        <w:t>。</w:t>
      </w:r>
    </w:p>
    <w:p>
      <w:pPr>
        <w:spacing w:line="560" w:lineRule="exact"/>
        <w:ind w:firstLine="636" w:firstLineChars="198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 xml:space="preserve">第十三条 </w:t>
      </w:r>
      <w:r>
        <w:rPr>
          <w:rFonts w:eastAsia="仿宋_GB2312"/>
          <w:sz w:val="32"/>
          <w:szCs w:val="32"/>
        </w:rPr>
        <w:t xml:space="preserve"> 凡是弄虚作假或不符合认证资格和条件的人员，在材料审查、资格初审、最终审定等任何环节中一经发现，一律取消资格，所造成的后果由申请人自己承担。</w:t>
      </w: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六、附则</w:t>
      </w:r>
    </w:p>
    <w:p>
      <w:pPr>
        <w:spacing w:line="560" w:lineRule="exact"/>
        <w:ind w:firstLine="630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 xml:space="preserve">  本认证条例中涉及所有奖项及经历均须是大学期间所得。</w:t>
      </w:r>
    </w:p>
    <w:p>
      <w:pPr>
        <w:spacing w:line="56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 xml:space="preserve">  本认证条例解释权归共青团四川省委学校部、四川省学生联合会秘书处。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81E66"/>
    <w:rsid w:val="6F18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2019-05-16T10:13:00Z</dcterms:created>
  <dc:creator>厉威成</dc:creator>
  <cp:lastModifiedBy>厉威成</cp:lastModifiedBy>
  <dcterms:modified xsi:type="dcterms:W3CDTF">2019-05-16T10:15:17Z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